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4A" w:rsidRPr="00BF224A" w:rsidRDefault="00BF224A" w:rsidP="00BF224A">
      <w:pPr>
        <w:widowControl/>
        <w:suppressAutoHyphens w:val="0"/>
        <w:autoSpaceDE w:val="0"/>
        <w:adjustRightInd w:val="0"/>
        <w:spacing w:line="276" w:lineRule="auto"/>
        <w:textAlignment w:val="auto"/>
        <w:rPr>
          <w:rFonts w:eastAsiaTheme="minorHAnsi" w:cs="Times New Roman"/>
          <w:b/>
          <w:bCs/>
          <w:i/>
          <w:iCs/>
          <w:color w:val="C00000"/>
          <w:kern w:val="0"/>
          <w:sz w:val="28"/>
          <w:szCs w:val="28"/>
          <w:lang w:val="en-GB" w:eastAsia="en-US"/>
        </w:rPr>
      </w:pPr>
      <w:r w:rsidRPr="00BF224A">
        <w:rPr>
          <w:rFonts w:eastAsiaTheme="minorHAnsi" w:cs="Times New Roman"/>
          <w:b/>
          <w:bCs/>
          <w:i/>
          <w:iCs/>
          <w:color w:val="C00000"/>
          <w:kern w:val="0"/>
          <w:sz w:val="28"/>
          <w:szCs w:val="28"/>
          <w:lang w:val="en-GB" w:eastAsia="en-US"/>
        </w:rPr>
        <w:t>NEWS ON MEDICAL AIDS January – June 2020</w:t>
      </w:r>
    </w:p>
    <w:p w:rsidR="00BF224A" w:rsidRPr="00BF224A" w:rsidRDefault="00BF224A" w:rsidP="00BF224A">
      <w:pPr>
        <w:autoSpaceDE w:val="0"/>
        <w:adjustRightInd w:val="0"/>
        <w:spacing w:line="276" w:lineRule="auto"/>
        <w:rPr>
          <w:rFonts w:eastAsiaTheme="minorEastAsia" w:cs="Times New Roman"/>
          <w:b/>
          <w:bCs/>
          <w:i/>
          <w:iCs/>
          <w:lang w:val="en-GB"/>
        </w:rPr>
      </w:pPr>
      <w:r w:rsidRPr="00BF224A">
        <w:rPr>
          <w:rFonts w:eastAsiaTheme="minorEastAsia" w:cs="Times New Roman"/>
          <w:b/>
          <w:bCs/>
          <w:i/>
          <w:iCs/>
          <w:lang w:val="en-GB"/>
        </w:rPr>
        <w:t xml:space="preserve">Parents worry about medical cover for </w:t>
      </w:r>
      <w:proofErr w:type="spellStart"/>
      <w:r w:rsidRPr="00BF224A">
        <w:rPr>
          <w:rFonts w:eastAsiaTheme="minorEastAsia" w:cs="Times New Roman"/>
          <w:b/>
          <w:bCs/>
          <w:i/>
          <w:iCs/>
          <w:lang w:val="en-GB"/>
        </w:rPr>
        <w:t>newborns</w:t>
      </w:r>
      <w:proofErr w:type="spellEnd"/>
      <w:r w:rsidRPr="00BF224A">
        <w:rPr>
          <w:rFonts w:eastAsiaTheme="minorEastAsia" w:cs="Times New Roman"/>
          <w:b/>
          <w:bCs/>
          <w:i/>
          <w:iCs/>
          <w:lang w:val="en-GB"/>
        </w:rPr>
        <w:t xml:space="preserve"> in ICU </w:t>
      </w:r>
    </w:p>
    <w:p w:rsidR="00BF224A" w:rsidRPr="00BF224A" w:rsidRDefault="00BF224A" w:rsidP="00BF224A">
      <w:pPr>
        <w:autoSpaceDE w:val="0"/>
        <w:adjustRightInd w:val="0"/>
        <w:spacing w:line="276" w:lineRule="auto"/>
        <w:rPr>
          <w:rFonts w:eastAsiaTheme="minorEastAsia" w:cs="Times New Roman"/>
          <w:lang w:val="en-GB"/>
        </w:rPr>
      </w:pPr>
      <w:r w:rsidRPr="00BF224A">
        <w:rPr>
          <w:rFonts w:eastAsiaTheme="minorEastAsia" w:cs="Times New Roman"/>
          <w:lang w:val="en-GB"/>
        </w:rPr>
        <w:t xml:space="preserve">Parents of </w:t>
      </w:r>
      <w:proofErr w:type="spellStart"/>
      <w:r w:rsidRPr="00BF224A">
        <w:rPr>
          <w:rFonts w:eastAsiaTheme="minorEastAsia" w:cs="Times New Roman"/>
          <w:lang w:val="en-GB"/>
        </w:rPr>
        <w:t>newborns</w:t>
      </w:r>
      <w:proofErr w:type="spellEnd"/>
      <w:r w:rsidRPr="00BF224A">
        <w:rPr>
          <w:rFonts w:eastAsiaTheme="minorEastAsia" w:cs="Times New Roman"/>
          <w:lang w:val="en-GB"/>
        </w:rPr>
        <w:t xml:space="preserve"> are becoming anxious as the issuing of new birth certificates has been put on hold by the department of home affairs in terms of the lockdown measures.</w:t>
      </w:r>
    </w:p>
    <w:p w:rsidR="00BF224A" w:rsidRPr="00BF224A" w:rsidRDefault="00BF224A" w:rsidP="00BF224A">
      <w:pPr>
        <w:autoSpaceDE w:val="0"/>
        <w:adjustRightInd w:val="0"/>
        <w:spacing w:line="276" w:lineRule="auto"/>
        <w:rPr>
          <w:rFonts w:eastAsiaTheme="minorEastAsia" w:cs="Times New Roman"/>
          <w:lang w:val="en-GB"/>
        </w:rPr>
      </w:pPr>
      <w:proofErr w:type="spellStart"/>
      <w:r w:rsidRPr="00BF224A">
        <w:rPr>
          <w:rFonts w:eastAsiaTheme="minorEastAsia" w:cs="Times New Roman"/>
          <w:lang w:val="en-GB"/>
        </w:rPr>
        <w:t>Newborns</w:t>
      </w:r>
      <w:proofErr w:type="spellEnd"/>
      <w:r w:rsidRPr="00BF224A">
        <w:rPr>
          <w:rFonts w:eastAsiaTheme="minorEastAsia" w:cs="Times New Roman"/>
          <w:lang w:val="en-GB"/>
        </w:rPr>
        <w:t xml:space="preserve"> are covered under their mother’s scheme benefits. However, babies admitted into the neonatal intensive care unit (ICU), are covered in their own right. Most medical schemes require birth certificates for babies being registered as a dependant or on a different medical scheme.</w:t>
      </w:r>
    </w:p>
    <w:p w:rsidR="00BF224A" w:rsidRPr="00BF224A" w:rsidRDefault="00BF224A" w:rsidP="00BF224A">
      <w:pPr>
        <w:autoSpaceDE w:val="0"/>
        <w:adjustRightInd w:val="0"/>
        <w:spacing w:line="276" w:lineRule="auto"/>
        <w:rPr>
          <w:rFonts w:eastAsiaTheme="minorEastAsia" w:cs="Times New Roman"/>
          <w:lang w:val="en-GB"/>
        </w:rPr>
      </w:pPr>
      <w:r w:rsidRPr="00BF224A">
        <w:rPr>
          <w:rFonts w:eastAsiaTheme="minorEastAsia" w:cs="Times New Roman"/>
          <w:lang w:val="en-GB" w:bidi="he-IL"/>
        </w:rPr>
        <w:t xml:space="preserve">According to </w:t>
      </w:r>
      <w:r w:rsidRPr="00BF224A">
        <w:rPr>
          <w:rFonts w:eastAsiaTheme="minorEastAsia" w:cs="Times New Roman"/>
          <w:lang w:val="en-GB"/>
        </w:rPr>
        <w:t xml:space="preserve">Discovery Health, the medical scheme has amended its </w:t>
      </w:r>
      <w:proofErr w:type="spellStart"/>
      <w:r w:rsidRPr="00BF224A">
        <w:rPr>
          <w:rFonts w:eastAsiaTheme="minorEastAsia" w:cs="Times New Roman"/>
          <w:lang w:val="en-GB"/>
        </w:rPr>
        <w:t>newborn</w:t>
      </w:r>
      <w:proofErr w:type="spellEnd"/>
      <w:r w:rsidRPr="00BF224A">
        <w:rPr>
          <w:rFonts w:eastAsiaTheme="minorEastAsia" w:cs="Times New Roman"/>
          <w:lang w:val="en-GB"/>
        </w:rPr>
        <w:t xml:space="preserve"> registration process until the end of April. If the parents have not yet received the ID number, the baby will be activated, and the ID number collected at a later stage.</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b/>
          <w:bCs/>
          <w:i/>
          <w:iCs/>
          <w:kern w:val="0"/>
          <w:lang w:val="en-GB" w:eastAsia="en-US"/>
        </w:rPr>
      </w:pPr>
    </w:p>
    <w:p w:rsidR="00BF224A" w:rsidRPr="00BF224A" w:rsidRDefault="00BF224A" w:rsidP="00BF224A">
      <w:pPr>
        <w:widowControl/>
        <w:suppressAutoHyphens w:val="0"/>
        <w:autoSpaceDE w:val="0"/>
        <w:adjustRightInd w:val="0"/>
        <w:spacing w:line="276" w:lineRule="auto"/>
        <w:textAlignment w:val="auto"/>
        <w:rPr>
          <w:rFonts w:eastAsiaTheme="minorHAnsi" w:cs="Times New Roman"/>
          <w:b/>
          <w:bCs/>
          <w:i/>
          <w:iCs/>
          <w:kern w:val="0"/>
          <w:sz w:val="22"/>
          <w:szCs w:val="22"/>
          <w:lang w:val="en-GB" w:eastAsia="en-US"/>
        </w:rPr>
      </w:pPr>
      <w:r w:rsidRPr="00BF224A">
        <w:rPr>
          <w:rFonts w:eastAsiaTheme="minorHAnsi" w:cs="Times New Roman"/>
          <w:b/>
          <w:bCs/>
          <w:i/>
          <w:iCs/>
          <w:kern w:val="0"/>
          <w:sz w:val="22"/>
          <w:szCs w:val="22"/>
          <w:lang w:val="en-GB" w:eastAsia="en-US"/>
        </w:rPr>
        <w:t xml:space="preserve">Schemes fight for low-cost benefits </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BF224A">
        <w:rPr>
          <w:rFonts w:eastAsiaTheme="minorHAnsi" w:cs="Times New Roman"/>
          <w:kern w:val="0"/>
          <w:sz w:val="22"/>
          <w:szCs w:val="22"/>
          <w:lang w:val="en-GB" w:eastAsia="en-US" w:bidi="he-IL"/>
        </w:rPr>
        <w:t>Medical Schemes and health insurers have lodged appeals against the Council of Medical Scheme’s decision in December 2019</w:t>
      </w:r>
      <w:r w:rsidRPr="00BF224A">
        <w:rPr>
          <w:rFonts w:eastAsiaTheme="minorHAnsi" w:cs="Times New Roman"/>
          <w:kern w:val="0"/>
          <w:sz w:val="22"/>
          <w:szCs w:val="22"/>
          <w:lang w:val="en-GB" w:eastAsia="en-US"/>
        </w:rPr>
        <w:t xml:space="preserve"> (Circular 80)</w:t>
      </w:r>
      <w:r w:rsidRPr="00BF224A">
        <w:rPr>
          <w:rFonts w:eastAsiaTheme="minorHAnsi" w:cs="Times New Roman"/>
          <w:kern w:val="0"/>
          <w:sz w:val="22"/>
          <w:szCs w:val="22"/>
          <w:lang w:val="en-GB" w:eastAsia="en-US" w:bidi="he-IL"/>
        </w:rPr>
        <w:t xml:space="preserve"> that</w:t>
      </w:r>
      <w:r w:rsidRPr="00BF224A">
        <w:rPr>
          <w:rFonts w:eastAsiaTheme="minorHAnsi" w:cs="Times New Roman"/>
          <w:kern w:val="0"/>
          <w:sz w:val="22"/>
          <w:szCs w:val="22"/>
          <w:lang w:val="en-GB" w:eastAsia="en-US"/>
        </w:rPr>
        <w:t xml:space="preserve"> no primary health insurance plans would be permitted after March 2021. The decision ended a long-running process to develop low-cost benefit options that would be pared down, as cheaper versions of traditional medical scheme packages, reported </w:t>
      </w:r>
      <w:r w:rsidRPr="00BF224A">
        <w:rPr>
          <w:rFonts w:eastAsiaTheme="minorHAnsi" w:cs="Times New Roman"/>
          <w:b/>
          <w:i/>
          <w:kern w:val="0"/>
          <w:sz w:val="22"/>
          <w:szCs w:val="22"/>
          <w:lang w:val="en-GB" w:eastAsia="en-US"/>
        </w:rPr>
        <w:t>Business Day</w:t>
      </w:r>
      <w:r w:rsidRPr="00BF224A">
        <w:rPr>
          <w:rFonts w:eastAsiaTheme="minorHAnsi" w:cs="Times New Roman"/>
          <w:kern w:val="0"/>
          <w:sz w:val="22"/>
          <w:szCs w:val="22"/>
          <w:lang w:val="en-GB" w:eastAsia="en-US"/>
        </w:rPr>
        <w:t xml:space="preserve"> (19 February 2020).</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BF224A">
        <w:rPr>
          <w:rFonts w:eastAsiaTheme="minorHAnsi" w:cs="Times New Roman"/>
          <w:kern w:val="0"/>
          <w:sz w:val="22"/>
          <w:szCs w:val="22"/>
          <w:lang w:val="en-GB" w:eastAsia="en-US"/>
        </w:rPr>
        <w:t>The Board of Healthcare Funders (BHF) and the Health Funders Association (HFA) have challenged circular 80 at the CMS appeals board. Both association</w:t>
      </w:r>
      <w:r>
        <w:rPr>
          <w:rFonts w:eastAsiaTheme="minorHAnsi" w:cs="Times New Roman"/>
          <w:kern w:val="0"/>
          <w:sz w:val="22"/>
          <w:szCs w:val="22"/>
          <w:lang w:val="en-GB" w:eastAsia="en-US"/>
        </w:rPr>
        <w:t xml:space="preserve">s represent medical schemes and </w:t>
      </w:r>
      <w:r w:rsidRPr="00BF224A">
        <w:rPr>
          <w:rFonts w:eastAsiaTheme="minorHAnsi" w:cs="Times New Roman"/>
          <w:kern w:val="0"/>
          <w:sz w:val="22"/>
          <w:szCs w:val="22"/>
          <w:lang w:val="en-GB" w:eastAsia="en-US"/>
        </w:rPr>
        <w:t>administrators, and each holds a dominant.</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b/>
          <w:bCs/>
          <w:kern w:val="0"/>
          <w:sz w:val="22"/>
          <w:szCs w:val="22"/>
          <w:lang w:val="en-GB" w:eastAsia="en-US"/>
        </w:rPr>
      </w:pPr>
      <w:r w:rsidRPr="00BF224A">
        <w:rPr>
          <w:rFonts w:eastAsiaTheme="minorHAnsi" w:cs="Times New Roman"/>
          <w:kern w:val="0"/>
          <w:sz w:val="22"/>
          <w:szCs w:val="22"/>
          <w:lang w:val="en-GB" w:eastAsia="en-US"/>
        </w:rPr>
        <w:t xml:space="preserve">According to BHF head of research, Clinton </w:t>
      </w:r>
      <w:proofErr w:type="spellStart"/>
      <w:r w:rsidRPr="00BF224A">
        <w:rPr>
          <w:rFonts w:eastAsiaTheme="minorHAnsi" w:cs="Times New Roman"/>
          <w:kern w:val="0"/>
          <w:sz w:val="22"/>
          <w:szCs w:val="22"/>
          <w:lang w:val="en-GB" w:eastAsia="en-US"/>
        </w:rPr>
        <w:t>Murove</w:t>
      </w:r>
      <w:proofErr w:type="spellEnd"/>
      <w:r w:rsidRPr="00BF224A">
        <w:rPr>
          <w:rFonts w:eastAsiaTheme="minorHAnsi" w:cs="Times New Roman"/>
          <w:kern w:val="0"/>
          <w:sz w:val="22"/>
          <w:szCs w:val="22"/>
          <w:lang w:val="en-GB" w:eastAsia="en-US"/>
        </w:rPr>
        <w:t xml:space="preserve">, at least a dozen parties had already filed appeals against the circular. </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BF224A">
        <w:rPr>
          <w:rFonts w:eastAsiaTheme="minorHAnsi" w:cs="Times New Roman"/>
          <w:kern w:val="0"/>
          <w:sz w:val="22"/>
          <w:szCs w:val="22"/>
          <w:lang w:val="en-GB" w:eastAsia="en-US"/>
        </w:rPr>
        <w:t>The HFA has lodged a joint appeal with DHMS, its administrator Discovery Health, four</w:t>
      </w:r>
      <w:r>
        <w:rPr>
          <w:rFonts w:eastAsiaTheme="minorHAnsi" w:cs="Times New Roman"/>
          <w:kern w:val="0"/>
          <w:sz w:val="22"/>
          <w:szCs w:val="22"/>
          <w:lang w:val="en-GB" w:eastAsia="en-US"/>
        </w:rPr>
        <w:t xml:space="preserve"> </w:t>
      </w:r>
      <w:r w:rsidRPr="00BF224A">
        <w:rPr>
          <w:rFonts w:eastAsiaTheme="minorHAnsi" w:cs="Times New Roman"/>
          <w:kern w:val="0"/>
          <w:sz w:val="22"/>
          <w:szCs w:val="22"/>
          <w:lang w:val="en-GB" w:eastAsia="en-US"/>
        </w:rPr>
        <w:t xml:space="preserve">other medical schemes (Bankmed, </w:t>
      </w:r>
      <w:proofErr w:type="spellStart"/>
      <w:r w:rsidRPr="00BF224A">
        <w:rPr>
          <w:rFonts w:eastAsiaTheme="minorHAnsi" w:cs="Times New Roman"/>
          <w:kern w:val="0"/>
          <w:sz w:val="22"/>
          <w:szCs w:val="22"/>
          <w:lang w:val="en-GB" w:eastAsia="en-US"/>
        </w:rPr>
        <w:t>Fedhealth</w:t>
      </w:r>
      <w:proofErr w:type="spellEnd"/>
      <w:r w:rsidRPr="00BF224A">
        <w:rPr>
          <w:rFonts w:eastAsiaTheme="minorHAnsi" w:cs="Times New Roman"/>
          <w:kern w:val="0"/>
          <w:sz w:val="22"/>
          <w:szCs w:val="22"/>
          <w:lang w:val="en-GB" w:eastAsia="en-US"/>
        </w:rPr>
        <w:t xml:space="preserve">, </w:t>
      </w:r>
      <w:proofErr w:type="spellStart"/>
      <w:r w:rsidRPr="00BF224A">
        <w:rPr>
          <w:rFonts w:eastAsiaTheme="minorHAnsi" w:cs="Times New Roman"/>
          <w:kern w:val="0"/>
          <w:sz w:val="22"/>
          <w:szCs w:val="22"/>
          <w:lang w:val="en-GB" w:eastAsia="en-US"/>
        </w:rPr>
        <w:t>Profmed</w:t>
      </w:r>
      <w:proofErr w:type="spellEnd"/>
      <w:r w:rsidRPr="00BF224A">
        <w:rPr>
          <w:rFonts w:eastAsiaTheme="minorHAnsi" w:cs="Times New Roman"/>
          <w:kern w:val="0"/>
          <w:sz w:val="22"/>
          <w:szCs w:val="22"/>
          <w:lang w:val="en-GB" w:eastAsia="en-US"/>
        </w:rPr>
        <w:t xml:space="preserve"> and LA Health) and two other</w:t>
      </w:r>
      <w:r>
        <w:rPr>
          <w:rFonts w:eastAsiaTheme="minorHAnsi" w:cs="Times New Roman"/>
          <w:kern w:val="0"/>
          <w:sz w:val="22"/>
          <w:szCs w:val="22"/>
          <w:lang w:val="en-GB" w:eastAsia="en-US"/>
        </w:rPr>
        <w:t xml:space="preserve"> </w:t>
      </w:r>
      <w:r w:rsidRPr="00BF224A">
        <w:rPr>
          <w:rFonts w:eastAsiaTheme="minorHAnsi" w:cs="Times New Roman"/>
          <w:kern w:val="0"/>
          <w:sz w:val="22"/>
          <w:szCs w:val="22"/>
          <w:lang w:val="en-GB" w:eastAsia="en-US"/>
        </w:rPr>
        <w:t xml:space="preserve">administrators (Momentum Health and PPS Healthcare). </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BF224A">
        <w:rPr>
          <w:rFonts w:eastAsiaTheme="minorHAnsi" w:cs="Times New Roman"/>
          <w:kern w:val="0"/>
          <w:sz w:val="22"/>
          <w:szCs w:val="22"/>
          <w:lang w:val="en-GB" w:eastAsia="en-US"/>
        </w:rPr>
        <w:t xml:space="preserve">Discovery Life, which holds the licence for a primary care product, submitted its own appeal in December. </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p>
    <w:p w:rsidR="00BF224A" w:rsidRPr="00BF224A" w:rsidRDefault="00BF224A" w:rsidP="00BF224A">
      <w:pPr>
        <w:widowControl/>
        <w:suppressAutoHyphens w:val="0"/>
        <w:autoSpaceDE w:val="0"/>
        <w:adjustRightInd w:val="0"/>
        <w:spacing w:line="276" w:lineRule="auto"/>
        <w:textAlignment w:val="auto"/>
        <w:rPr>
          <w:rFonts w:eastAsiaTheme="minorHAnsi" w:cs="Times New Roman"/>
          <w:b/>
          <w:bCs/>
          <w:i/>
          <w:iCs/>
          <w:kern w:val="0"/>
          <w:sz w:val="22"/>
          <w:szCs w:val="22"/>
          <w:lang w:val="en-GB" w:eastAsia="en-US"/>
        </w:rPr>
      </w:pPr>
      <w:r w:rsidRPr="00BF224A">
        <w:rPr>
          <w:rFonts w:eastAsiaTheme="minorHAnsi" w:cs="Times New Roman"/>
          <w:b/>
          <w:bCs/>
          <w:i/>
          <w:iCs/>
          <w:kern w:val="0"/>
          <w:sz w:val="22"/>
          <w:szCs w:val="22"/>
          <w:lang w:val="en-GB" w:eastAsia="en-US"/>
        </w:rPr>
        <w:t>Medical aids grilled over racial profiling</w:t>
      </w:r>
    </w:p>
    <w:p w:rsidR="00BF224A" w:rsidRPr="00514E52" w:rsidRDefault="00BF224A" w:rsidP="00BF224A">
      <w:pPr>
        <w:widowControl/>
        <w:shd w:val="clear" w:color="auto" w:fill="FFFFFF"/>
        <w:suppressAutoHyphens w:val="0"/>
        <w:autoSpaceDN/>
        <w:spacing w:line="276" w:lineRule="auto"/>
        <w:textAlignment w:val="auto"/>
        <w:rPr>
          <w:rFonts w:eastAsia="Times New Roman" w:cs="Times New Roman"/>
          <w:kern w:val="0"/>
          <w:sz w:val="22"/>
          <w:szCs w:val="22"/>
          <w:lang w:val="en-GB" w:eastAsia="en-GB"/>
        </w:rPr>
      </w:pPr>
      <w:r w:rsidRPr="00BF224A">
        <w:rPr>
          <w:rFonts w:eastAsia="Times New Roman" w:cs="Times New Roman"/>
          <w:kern w:val="0"/>
          <w:sz w:val="22"/>
          <w:szCs w:val="22"/>
          <w:lang w:val="en-GB" w:eastAsia="en-GB"/>
        </w:rPr>
        <w:t>“</w:t>
      </w:r>
      <w:r w:rsidRPr="00514E52">
        <w:rPr>
          <w:rFonts w:eastAsia="Times New Roman" w:cs="Times New Roman"/>
          <w:kern w:val="0"/>
          <w:sz w:val="22"/>
          <w:szCs w:val="22"/>
          <w:lang w:val="en-GB" w:eastAsia="en-GB"/>
        </w:rPr>
        <w:t>Medical aid schemes turned a blind eye to allegations dating back to 2014 that their contracted claims administrators racially profiled and abused black doctors when it was time to pay them</w:t>
      </w:r>
      <w:r w:rsidRPr="00BF224A">
        <w:rPr>
          <w:rFonts w:eastAsia="Times New Roman" w:cs="Times New Roman"/>
          <w:kern w:val="0"/>
          <w:sz w:val="22"/>
          <w:szCs w:val="22"/>
          <w:lang w:val="en-GB" w:eastAsia="en-GB"/>
        </w:rPr>
        <w:t xml:space="preserve">,” reported </w:t>
      </w:r>
      <w:r w:rsidRPr="00BF224A">
        <w:rPr>
          <w:rFonts w:eastAsia="Times New Roman" w:cs="Times New Roman"/>
          <w:b/>
          <w:i/>
          <w:kern w:val="0"/>
          <w:sz w:val="22"/>
          <w:szCs w:val="22"/>
          <w:lang w:val="en-GB" w:eastAsia="en-GB"/>
        </w:rPr>
        <w:t>IOL</w:t>
      </w:r>
      <w:r w:rsidRPr="00BF224A">
        <w:rPr>
          <w:rFonts w:eastAsia="Times New Roman" w:cs="Times New Roman"/>
          <w:kern w:val="0"/>
          <w:sz w:val="22"/>
          <w:szCs w:val="22"/>
          <w:lang w:val="en-GB" w:eastAsia="en-GB"/>
        </w:rPr>
        <w:t xml:space="preserve"> (28 January 2020). </w:t>
      </w:r>
      <w:r w:rsidRPr="00514E52">
        <w:rPr>
          <w:rFonts w:eastAsia="Times New Roman" w:cs="Times New Roman"/>
          <w:kern w:val="0"/>
          <w:sz w:val="22"/>
          <w:szCs w:val="22"/>
          <w:lang w:val="en-GB" w:eastAsia="en-GB"/>
        </w:rPr>
        <w:t xml:space="preserve">This emerged at the </w:t>
      </w:r>
      <w:r w:rsidRPr="00BF224A">
        <w:rPr>
          <w:rFonts w:eastAsia="Times New Roman" w:cs="Times New Roman"/>
          <w:kern w:val="0"/>
          <w:sz w:val="22"/>
          <w:szCs w:val="22"/>
          <w:lang w:val="en-GB" w:eastAsia="en-GB"/>
        </w:rPr>
        <w:t xml:space="preserve">CMS </w:t>
      </w:r>
      <w:r w:rsidRPr="00514E52">
        <w:rPr>
          <w:rFonts w:eastAsia="Times New Roman" w:cs="Times New Roman"/>
          <w:kern w:val="0"/>
          <w:sz w:val="22"/>
          <w:szCs w:val="22"/>
          <w:lang w:val="en-GB" w:eastAsia="en-GB"/>
        </w:rPr>
        <w:t>inquiry into allegations made by African and Indian medical practitioners that medical schemes treated them unfairly.</w:t>
      </w:r>
      <w:r w:rsidRPr="00BF224A">
        <w:rPr>
          <w:rFonts w:eastAsia="Times New Roman" w:cs="Times New Roman"/>
          <w:kern w:val="0"/>
          <w:sz w:val="22"/>
          <w:szCs w:val="22"/>
          <w:lang w:val="en-GB" w:eastAsia="en-GB"/>
        </w:rPr>
        <w:t xml:space="preserve">  </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BF224A">
        <w:rPr>
          <w:rFonts w:eastAsiaTheme="minorHAnsi" w:cs="Times New Roman"/>
          <w:kern w:val="0"/>
          <w:sz w:val="22"/>
          <w:szCs w:val="22"/>
          <w:lang w:val="en-GB" w:eastAsia="en-US"/>
        </w:rPr>
        <w:t xml:space="preserve">Both advocate Nkosinathi </w:t>
      </w:r>
      <w:proofErr w:type="spellStart"/>
      <w:r w:rsidRPr="00BF224A">
        <w:rPr>
          <w:rFonts w:eastAsiaTheme="minorHAnsi" w:cs="Times New Roman"/>
          <w:kern w:val="0"/>
          <w:sz w:val="22"/>
          <w:szCs w:val="22"/>
          <w:lang w:val="en-GB" w:eastAsia="en-US"/>
        </w:rPr>
        <w:t>Bhuka</w:t>
      </w:r>
      <w:proofErr w:type="spellEnd"/>
      <w:r w:rsidRPr="00BF224A">
        <w:rPr>
          <w:rFonts w:eastAsiaTheme="minorHAnsi" w:cs="Times New Roman"/>
          <w:kern w:val="0"/>
          <w:sz w:val="22"/>
          <w:szCs w:val="22"/>
          <w:lang w:val="en-GB" w:eastAsia="en-US"/>
        </w:rPr>
        <w:t xml:space="preserve"> from </w:t>
      </w:r>
      <w:proofErr w:type="spellStart"/>
      <w:r w:rsidRPr="00BF224A">
        <w:rPr>
          <w:rFonts w:eastAsiaTheme="minorHAnsi" w:cs="Times New Roman"/>
          <w:kern w:val="0"/>
          <w:sz w:val="22"/>
          <w:szCs w:val="22"/>
          <w:lang w:val="en-GB" w:eastAsia="en-US"/>
        </w:rPr>
        <w:t>Polmed</w:t>
      </w:r>
      <w:proofErr w:type="spellEnd"/>
      <w:r w:rsidRPr="00BF224A">
        <w:rPr>
          <w:rFonts w:eastAsiaTheme="minorHAnsi" w:cs="Times New Roman"/>
          <w:kern w:val="0"/>
          <w:sz w:val="22"/>
          <w:szCs w:val="22"/>
          <w:lang w:val="en-GB" w:eastAsia="en-US"/>
        </w:rPr>
        <w:t xml:space="preserve"> and Lee </w:t>
      </w:r>
      <w:proofErr w:type="spellStart"/>
      <w:r w:rsidRPr="00BF224A">
        <w:rPr>
          <w:rFonts w:eastAsiaTheme="minorHAnsi" w:cs="Times New Roman"/>
          <w:kern w:val="0"/>
          <w:sz w:val="22"/>
          <w:szCs w:val="22"/>
          <w:lang w:val="en-GB" w:eastAsia="en-US"/>
        </w:rPr>
        <w:t>Callakoppen</w:t>
      </w:r>
      <w:proofErr w:type="spellEnd"/>
      <w:r w:rsidRPr="00BF224A">
        <w:rPr>
          <w:rFonts w:eastAsiaTheme="minorHAnsi" w:cs="Times New Roman"/>
          <w:kern w:val="0"/>
          <w:sz w:val="22"/>
          <w:szCs w:val="22"/>
          <w:lang w:val="en-GB" w:eastAsia="en-US"/>
        </w:rPr>
        <w:t xml:space="preserve"> from </w:t>
      </w:r>
      <w:proofErr w:type="spellStart"/>
      <w:r w:rsidRPr="00BF224A">
        <w:rPr>
          <w:rFonts w:eastAsiaTheme="minorHAnsi" w:cs="Times New Roman"/>
          <w:kern w:val="0"/>
          <w:sz w:val="22"/>
          <w:szCs w:val="22"/>
          <w:lang w:val="en-GB" w:eastAsia="en-US"/>
        </w:rPr>
        <w:t>Bonitas</w:t>
      </w:r>
      <w:proofErr w:type="spellEnd"/>
      <w:r w:rsidRPr="00BF224A">
        <w:rPr>
          <w:rFonts w:eastAsiaTheme="minorHAnsi" w:cs="Times New Roman"/>
          <w:kern w:val="0"/>
          <w:sz w:val="22"/>
          <w:szCs w:val="22"/>
          <w:lang w:val="en-GB" w:eastAsia="en-US"/>
        </w:rPr>
        <w:t xml:space="preserve"> admitted that their groups have not done any inquiries into whether administrators racially abused black practitioners.</w:t>
      </w:r>
    </w:p>
    <w:p w:rsidR="00BF224A" w:rsidRPr="00BF224A" w:rsidRDefault="00BF224A" w:rsidP="00BF224A">
      <w:pPr>
        <w:widowControl/>
        <w:suppressAutoHyphens w:val="0"/>
        <w:autoSpaceDE w:val="0"/>
        <w:adjustRightInd w:val="0"/>
        <w:spacing w:line="276" w:lineRule="auto"/>
        <w:textAlignment w:val="auto"/>
        <w:rPr>
          <w:rFonts w:eastAsiaTheme="minorHAnsi" w:cs="Times New Roman"/>
          <w:kern w:val="0"/>
          <w:sz w:val="22"/>
          <w:szCs w:val="22"/>
          <w:lang w:val="en-GB" w:eastAsia="en-US" w:bidi="he-IL"/>
        </w:rPr>
      </w:pPr>
      <w:proofErr w:type="spellStart"/>
      <w:r w:rsidRPr="00BF224A">
        <w:rPr>
          <w:rFonts w:eastAsiaTheme="minorHAnsi" w:cs="Times New Roman"/>
          <w:kern w:val="0"/>
          <w:sz w:val="22"/>
          <w:szCs w:val="22"/>
          <w:lang w:val="en-GB" w:eastAsia="en-US" w:bidi="he-IL"/>
        </w:rPr>
        <w:t>Polmed’s</w:t>
      </w:r>
      <w:proofErr w:type="spellEnd"/>
      <w:r w:rsidRPr="00BF224A">
        <w:rPr>
          <w:rFonts w:eastAsiaTheme="minorHAnsi" w:cs="Times New Roman"/>
          <w:kern w:val="0"/>
          <w:sz w:val="22"/>
          <w:szCs w:val="22"/>
          <w:lang w:val="en-GB" w:eastAsia="en-US" w:bidi="he-IL"/>
        </w:rPr>
        <w:t xml:space="preserve"> </w:t>
      </w:r>
      <w:proofErr w:type="spellStart"/>
      <w:r w:rsidRPr="00BF224A">
        <w:rPr>
          <w:rFonts w:eastAsiaTheme="minorHAnsi" w:cs="Times New Roman"/>
          <w:kern w:val="0"/>
          <w:sz w:val="22"/>
          <w:szCs w:val="22"/>
          <w:lang w:val="en-GB" w:eastAsia="en-US" w:bidi="he-IL"/>
        </w:rPr>
        <w:t>Bhuka</w:t>
      </w:r>
      <w:proofErr w:type="spellEnd"/>
      <w:r w:rsidRPr="00BF224A">
        <w:rPr>
          <w:rFonts w:eastAsiaTheme="minorHAnsi" w:cs="Times New Roman"/>
          <w:kern w:val="0"/>
          <w:sz w:val="22"/>
          <w:szCs w:val="22"/>
          <w:lang w:val="en-GB" w:eastAsia="en-US" w:bidi="he-IL"/>
        </w:rPr>
        <w:t xml:space="preserve"> said his scheme was assured by Medscheme, its </w:t>
      </w:r>
      <w:r w:rsidRPr="00BF224A">
        <w:rPr>
          <w:rFonts w:eastAsiaTheme="minorHAnsi" w:cs="Times New Roman"/>
          <w:kern w:val="0"/>
          <w:sz w:val="22"/>
          <w:szCs w:val="22"/>
          <w:lang w:val="en-GB" w:eastAsia="en-US"/>
        </w:rPr>
        <w:t>administrator, that using only practice numbers in dealing with doctors prevented racial</w:t>
      </w:r>
      <w:r w:rsidRPr="00BF224A">
        <w:rPr>
          <w:rFonts w:eastAsiaTheme="minorHAnsi" w:cs="Times New Roman"/>
          <w:kern w:val="0"/>
          <w:sz w:val="22"/>
          <w:szCs w:val="22"/>
          <w:lang w:val="en-GB" w:eastAsia="en-US" w:bidi="he-IL"/>
        </w:rPr>
        <w:t xml:space="preserve"> profiling. </w:t>
      </w:r>
    </w:p>
    <w:p w:rsidR="0040318D" w:rsidRPr="0040318D" w:rsidRDefault="0040318D" w:rsidP="0040318D">
      <w:pPr>
        <w:widowControl/>
        <w:suppressAutoHyphens w:val="0"/>
        <w:autoSpaceDE w:val="0"/>
        <w:adjustRightInd w:val="0"/>
        <w:spacing w:line="276" w:lineRule="auto"/>
        <w:textAlignment w:val="auto"/>
        <w:rPr>
          <w:rFonts w:eastAsiaTheme="minorHAnsi" w:cs="Times New Roman"/>
          <w:kern w:val="0"/>
          <w:sz w:val="22"/>
          <w:szCs w:val="22"/>
          <w:lang w:val="en-GB" w:eastAsia="en-US"/>
        </w:rPr>
      </w:pPr>
      <w:r w:rsidRPr="0040318D">
        <w:rPr>
          <w:rFonts w:eastAsiaTheme="minorHAnsi" w:cs="Times New Roman"/>
          <w:kern w:val="0"/>
          <w:sz w:val="22"/>
          <w:szCs w:val="22"/>
          <w:lang w:val="en-GB" w:eastAsia="en-US"/>
        </w:rPr>
        <w:t>Discovery Health Medical Scheme denied racial bias in its fraud, wasteful care and billing abuse (FWA) investigations. Discovery</w:t>
      </w:r>
      <w:r w:rsidRPr="0040318D">
        <w:rPr>
          <w:rFonts w:eastAsiaTheme="minorHAnsi" w:cs="Times New Roman"/>
          <w:kern w:val="0"/>
          <w:sz w:val="22"/>
          <w:szCs w:val="22"/>
          <w:lang w:val="en-GB" w:eastAsia="en-US" w:bidi="he-IL"/>
        </w:rPr>
        <w:t xml:space="preserve"> said the </w:t>
      </w:r>
      <w:r w:rsidRPr="0040318D">
        <w:rPr>
          <w:rFonts w:eastAsiaTheme="minorHAnsi" w:cs="Times New Roman"/>
          <w:kern w:val="0"/>
          <w:sz w:val="22"/>
          <w:szCs w:val="22"/>
          <w:lang w:val="en-GB" w:eastAsia="en-US"/>
        </w:rPr>
        <w:t>high number of black investigations is influenced by a high number of external tip-offs,</w:t>
      </w:r>
      <w:r w:rsidRPr="0040318D">
        <w:rPr>
          <w:rFonts w:eastAsiaTheme="minorHAnsi" w:cs="Times New Roman"/>
          <w:kern w:val="0"/>
          <w:sz w:val="22"/>
          <w:szCs w:val="22"/>
          <w:lang w:val="en-GB" w:eastAsia="en-US" w:bidi="he-IL"/>
        </w:rPr>
        <w:t xml:space="preserve"> </w:t>
      </w:r>
      <w:r w:rsidRPr="0040318D">
        <w:rPr>
          <w:rFonts w:eastAsiaTheme="minorHAnsi" w:cs="Times New Roman"/>
          <w:kern w:val="0"/>
          <w:sz w:val="22"/>
          <w:szCs w:val="22"/>
          <w:lang w:val="en-GB" w:eastAsia="en-US"/>
        </w:rPr>
        <w:t xml:space="preserve">representing more than 60% of all investigations in 2018. </w:t>
      </w:r>
      <w:r w:rsidRPr="0040318D">
        <w:rPr>
          <w:rFonts w:eastAsiaTheme="minorHAnsi" w:cs="Times New Roman"/>
          <w:kern w:val="0"/>
          <w:sz w:val="22"/>
          <w:szCs w:val="22"/>
          <w:lang w:val="en-GB" w:eastAsia="en-US" w:bidi="he-IL"/>
        </w:rPr>
        <w:t xml:space="preserve">55% of Discovery’s FWA </w:t>
      </w:r>
      <w:r w:rsidRPr="0040318D">
        <w:rPr>
          <w:rFonts w:eastAsiaTheme="minorHAnsi" w:cs="Times New Roman"/>
          <w:kern w:val="0"/>
          <w:sz w:val="22"/>
          <w:szCs w:val="22"/>
          <w:lang w:val="en-GB" w:eastAsia="en-US"/>
        </w:rPr>
        <w:t>investigations are on black health practitioners, while they only represent 37% of</w:t>
      </w:r>
      <w:r w:rsidRPr="0040318D">
        <w:rPr>
          <w:rFonts w:eastAsiaTheme="minorHAnsi" w:cs="Times New Roman"/>
          <w:kern w:val="0"/>
          <w:sz w:val="22"/>
          <w:szCs w:val="22"/>
          <w:lang w:val="en-GB" w:eastAsia="en-US" w:bidi="he-IL"/>
        </w:rPr>
        <w:t xml:space="preserve"> claims. </w:t>
      </w:r>
    </w:p>
    <w:p w:rsidR="0040318D" w:rsidRPr="0040318D" w:rsidRDefault="0040318D" w:rsidP="0040318D">
      <w:pPr>
        <w:widowControl/>
        <w:suppressAutoHyphens w:val="0"/>
        <w:autoSpaceDE w:val="0"/>
        <w:adjustRightInd w:val="0"/>
        <w:spacing w:line="276" w:lineRule="auto"/>
        <w:textAlignment w:val="auto"/>
        <w:rPr>
          <w:rFonts w:eastAsiaTheme="minorHAnsi" w:cs="Times New Roman"/>
          <w:b/>
          <w:bCs/>
          <w:kern w:val="0"/>
          <w:sz w:val="22"/>
          <w:szCs w:val="22"/>
          <w:lang w:val="en-GB" w:eastAsia="en-US"/>
        </w:rPr>
      </w:pPr>
      <w:r w:rsidRPr="0040318D">
        <w:rPr>
          <w:rFonts w:eastAsiaTheme="minorHAnsi" w:cs="Times New Roman"/>
          <w:kern w:val="0"/>
          <w:sz w:val="22"/>
          <w:szCs w:val="22"/>
          <w:lang w:val="en-GB" w:eastAsia="en-US"/>
        </w:rPr>
        <w:t xml:space="preserve">Discovery estimated that in the absence of effective fraud control activities, R1.7-bn </w:t>
      </w:r>
      <w:r w:rsidRPr="0040318D">
        <w:rPr>
          <w:rFonts w:eastAsiaTheme="minorHAnsi" w:cs="Times New Roman"/>
          <w:kern w:val="0"/>
          <w:sz w:val="22"/>
          <w:szCs w:val="22"/>
          <w:lang w:val="en-GB" w:eastAsia="en-US" w:bidi="he-IL"/>
        </w:rPr>
        <w:t xml:space="preserve">of member’s money would have been lost. </w:t>
      </w:r>
    </w:p>
    <w:p w:rsidR="0040318D" w:rsidRDefault="0040318D" w:rsidP="0040318D">
      <w:pPr>
        <w:widowControl/>
        <w:suppressAutoHyphens w:val="0"/>
        <w:autoSpaceDE w:val="0"/>
        <w:adjustRightInd w:val="0"/>
        <w:spacing w:line="276" w:lineRule="auto"/>
        <w:textAlignment w:val="auto"/>
        <w:rPr>
          <w:rFonts w:eastAsiaTheme="minorHAnsi" w:cs="Times New Roman"/>
          <w:kern w:val="0"/>
          <w:sz w:val="22"/>
          <w:szCs w:val="22"/>
          <w:lang w:val="en-GB" w:eastAsia="en-US" w:bidi="he-IL"/>
        </w:rPr>
      </w:pPr>
      <w:r w:rsidRPr="00BF224A">
        <w:rPr>
          <w:rFonts w:eastAsiaTheme="minorHAnsi" w:cs="Times New Roman"/>
          <w:kern w:val="0"/>
          <w:sz w:val="22"/>
          <w:szCs w:val="22"/>
          <w:lang w:val="en-GB" w:eastAsia="en-US" w:bidi="he-IL"/>
        </w:rPr>
        <w:t>The inquiry continues.</w:t>
      </w:r>
    </w:p>
    <w:p w:rsidR="0040318D" w:rsidRPr="00BF224A" w:rsidRDefault="0040318D" w:rsidP="00BF224A">
      <w:pPr>
        <w:widowControl/>
        <w:suppressAutoHyphens w:val="0"/>
        <w:autoSpaceDE w:val="0"/>
        <w:adjustRightInd w:val="0"/>
        <w:spacing w:line="276" w:lineRule="auto"/>
        <w:textAlignment w:val="auto"/>
        <w:rPr>
          <w:rFonts w:eastAsiaTheme="minorHAnsi" w:cs="Times New Roman"/>
          <w:b/>
          <w:bCs/>
          <w:kern w:val="0"/>
          <w:sz w:val="22"/>
          <w:szCs w:val="22"/>
          <w:lang w:val="en-GB" w:eastAsia="en-US"/>
        </w:rPr>
      </w:pPr>
      <w:bookmarkStart w:id="0" w:name="_GoBack"/>
      <w:bookmarkEnd w:id="0"/>
    </w:p>
    <w:p w:rsidR="00966433" w:rsidRPr="00BF224A" w:rsidRDefault="00966433"/>
    <w:sectPr w:rsidR="00966433" w:rsidRPr="00BF2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A"/>
    <w:rsid w:val="0040318D"/>
    <w:rsid w:val="00966433"/>
    <w:rsid w:val="00BF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B107-1DFD-4887-B0E3-9A6B95A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224A"/>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Maretha Conradie</dc:creator>
  <cp:keywords/>
  <dc:description/>
  <cp:lastModifiedBy>Maretha Conradie</cp:lastModifiedBy>
  <cp:revision>2</cp:revision>
  <dcterms:created xsi:type="dcterms:W3CDTF">2020-06-01T11:53:00Z</dcterms:created>
  <dcterms:modified xsi:type="dcterms:W3CDTF">2020-06-01T11:59:00Z</dcterms:modified>
</cp:coreProperties>
</file>