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E009" w14:textId="4CFD0AD6" w:rsidR="003E03E8" w:rsidRPr="009758CA" w:rsidRDefault="009758CA">
      <w:pPr>
        <w:rPr>
          <w:b/>
          <w:bCs/>
          <w:sz w:val="28"/>
          <w:szCs w:val="28"/>
        </w:rPr>
      </w:pPr>
      <w:r w:rsidRPr="009758CA">
        <w:rPr>
          <w:b/>
          <w:bCs/>
          <w:sz w:val="28"/>
          <w:szCs w:val="28"/>
          <w:lang w:val="en-US"/>
        </w:rPr>
        <w:t xml:space="preserve">The Bay of Plenty District Health Board (BOPDHB) has an exciting opportunity for a Consultant Psychiatrist or Medical Officer with an interest in Addiction Medicine, to join the multidisciplinary specialist Addiction </w:t>
      </w:r>
      <w:proofErr w:type="gramStart"/>
      <w:r w:rsidRPr="009758CA">
        <w:rPr>
          <w:b/>
          <w:bCs/>
          <w:sz w:val="28"/>
          <w:szCs w:val="28"/>
          <w:lang w:val="en-US"/>
        </w:rPr>
        <w:t>Service</w:t>
      </w:r>
      <w:proofErr w:type="gramEnd"/>
    </w:p>
    <w:p w14:paraId="341E11C1" w14:textId="77777777" w:rsidR="003E03E8" w:rsidRDefault="003E03E8"/>
    <w:tbl>
      <w:tblPr>
        <w:tblW w:w="11160" w:type="dxa"/>
        <w:tblCellMar>
          <w:left w:w="0" w:type="dxa"/>
          <w:right w:w="0" w:type="dxa"/>
        </w:tblCellMar>
        <w:tblLook w:val="04A0" w:firstRow="1" w:lastRow="0" w:firstColumn="1" w:lastColumn="0" w:noHBand="0" w:noVBand="1"/>
      </w:tblPr>
      <w:tblGrid>
        <w:gridCol w:w="11160"/>
      </w:tblGrid>
      <w:tr w:rsidR="003E03E8" w14:paraId="345D3CB0" w14:textId="77777777" w:rsidTr="003E03E8">
        <w:tc>
          <w:tcPr>
            <w:tcW w:w="0" w:type="auto"/>
            <w:tcMar>
              <w:top w:w="30" w:type="dxa"/>
              <w:left w:w="150" w:type="dxa"/>
              <w:bottom w:w="30" w:type="dxa"/>
              <w:right w:w="75" w:type="dxa"/>
            </w:tcMar>
            <w:vAlign w:val="center"/>
          </w:tcPr>
          <w:p w14:paraId="0B1701F1" w14:textId="77777777" w:rsidR="003E03E8" w:rsidRDefault="003E03E8">
            <w:pPr>
              <w:spacing w:after="105"/>
              <w:rPr>
                <w:color w:val="333333"/>
                <w:sz w:val="24"/>
                <w:szCs w:val="24"/>
              </w:rPr>
            </w:pPr>
            <w:r>
              <w:rPr>
                <w:color w:val="333333"/>
                <w:sz w:val="24"/>
                <w:szCs w:val="24"/>
              </w:rPr>
              <w:t>This is the opportunity for you!   </w:t>
            </w:r>
          </w:p>
          <w:p w14:paraId="0CB2409D" w14:textId="77777777" w:rsidR="003E03E8" w:rsidRDefault="003E03E8">
            <w:pPr>
              <w:pStyle w:val="BasicParagraph"/>
              <w:rPr>
                <w:lang w:val="en-US"/>
              </w:rPr>
            </w:pPr>
          </w:p>
          <w:p w14:paraId="2D657425" w14:textId="66D3AC89" w:rsidR="003E03E8" w:rsidRDefault="003E03E8">
            <w:pPr>
              <w:pStyle w:val="BasicParagraph"/>
              <w:rPr>
                <w:lang w:val="en-US"/>
              </w:rPr>
            </w:pPr>
            <w:r>
              <w:rPr>
                <w:lang w:val="en-US"/>
              </w:rPr>
              <w:t xml:space="preserve">The Bay of Plenty District Health Board (BOPDHB) has an exciting opportunity for a Consultant Psychiatrist or Medical Officer with an interest in Addiction Medicine, to join the multidisciplinary specialist Addiction Service </w:t>
            </w:r>
          </w:p>
          <w:p w14:paraId="28257042" w14:textId="77777777" w:rsidR="003E03E8" w:rsidRDefault="003E03E8">
            <w:pPr>
              <w:pStyle w:val="BasicParagraph"/>
              <w:rPr>
                <w:lang w:val="en-US"/>
              </w:rPr>
            </w:pPr>
          </w:p>
          <w:p w14:paraId="3F504C06" w14:textId="77777777" w:rsidR="003E03E8" w:rsidRDefault="003E03E8">
            <w:pPr>
              <w:pStyle w:val="BasicParagraph"/>
              <w:rPr>
                <w:lang w:val="en-US"/>
              </w:rPr>
            </w:pPr>
            <w:r>
              <w:rPr>
                <w:lang w:val="en-US"/>
              </w:rPr>
              <w:t xml:space="preserve">The </w:t>
            </w:r>
            <w:proofErr w:type="gramStart"/>
            <w:r>
              <w:rPr>
                <w:lang w:val="en-US"/>
              </w:rPr>
              <w:t>main focus</w:t>
            </w:r>
            <w:proofErr w:type="gramEnd"/>
            <w:r>
              <w:rPr>
                <w:lang w:val="en-US"/>
              </w:rPr>
              <w:t xml:space="preserve"> of this role is to provide Opioid Substitution Treatment (OST) for patients across the district in accordance with the New Zealand OST guidelines. Previous experience working in Addiction Medicine would be an advantage but not essential as there are experienced Clinicians who will support the new appointee. The appointee will work with Senior Psychiatrist and Mental Health and Addiction Services Registrar colleagues and have close liaison with General Practitioners and Pharmacists.    </w:t>
            </w:r>
          </w:p>
          <w:p w14:paraId="068156ED" w14:textId="77777777" w:rsidR="003E03E8" w:rsidRDefault="003E03E8">
            <w:pPr>
              <w:pStyle w:val="BasicParagraph"/>
              <w:rPr>
                <w:lang w:val="en-US"/>
              </w:rPr>
            </w:pPr>
          </w:p>
          <w:p w14:paraId="2AF08649" w14:textId="77777777" w:rsidR="003E03E8" w:rsidRDefault="003E03E8">
            <w:r>
              <w:t xml:space="preserve">Tauranga is a vibrant </w:t>
            </w:r>
            <w:proofErr w:type="gramStart"/>
            <w:r>
              <w:t>city</w:t>
            </w:r>
            <w:proofErr w:type="gramEnd"/>
            <w:r>
              <w:t xml:space="preserve"> and the surroundings are spectacular with beautiful beaches and countryside in close proximity. The Coromandel, East Cape and Auckland are all an easy drive away, as are the ski fields of the Central Plateau and Lake </w:t>
            </w:r>
            <w:proofErr w:type="spellStart"/>
            <w:r>
              <w:t>Taupō</w:t>
            </w:r>
            <w:proofErr w:type="spellEnd"/>
            <w:r>
              <w:t>.</w:t>
            </w:r>
          </w:p>
          <w:p w14:paraId="685C5D3B" w14:textId="77777777" w:rsidR="003E03E8" w:rsidRDefault="003E03E8"/>
          <w:p w14:paraId="3A71A1E9" w14:textId="77777777" w:rsidR="003E03E8" w:rsidRDefault="003E03E8">
            <w:pPr>
              <w:spacing w:after="105"/>
              <w:rPr>
                <w:lang w:eastAsia="en-US"/>
              </w:rPr>
            </w:pPr>
            <w:r>
              <w:rPr>
                <w:color w:val="333333"/>
                <w:sz w:val="21"/>
                <w:szCs w:val="21"/>
              </w:rPr>
              <w:t xml:space="preserve">All applications are to be made online by visiting our website at </w:t>
            </w:r>
            <w:hyperlink r:id="rId4" w:history="1">
              <w:r>
                <w:rPr>
                  <w:rStyle w:val="Hyperlink"/>
                </w:rPr>
                <w:t>https://www.bopdhb.health.nz/</w:t>
              </w:r>
            </w:hyperlink>
            <w:r>
              <w:t xml:space="preserve"> or emailing your application through to </w:t>
            </w:r>
            <w:hyperlink r:id="rId5" w:history="1">
              <w:r>
                <w:rPr>
                  <w:rStyle w:val="Hyperlink"/>
                </w:rPr>
                <w:t>careers@bopdhb.govt.nz</w:t>
              </w:r>
            </w:hyperlink>
          </w:p>
        </w:tc>
      </w:tr>
      <w:tr w:rsidR="003E03E8" w14:paraId="024F0A3C" w14:textId="77777777" w:rsidTr="003E03E8">
        <w:tc>
          <w:tcPr>
            <w:tcW w:w="0" w:type="auto"/>
            <w:tcMar>
              <w:top w:w="30" w:type="dxa"/>
              <w:left w:w="150" w:type="dxa"/>
              <w:bottom w:w="30" w:type="dxa"/>
              <w:right w:w="75" w:type="dxa"/>
            </w:tcMar>
            <w:vAlign w:val="center"/>
            <w:hideMark/>
          </w:tcPr>
          <w:p w14:paraId="77EE0BFE" w14:textId="77777777" w:rsidR="003E03E8" w:rsidRDefault="003E03E8">
            <w:pPr>
              <w:rPr>
                <w:color w:val="212529"/>
                <w:sz w:val="24"/>
                <w:szCs w:val="24"/>
              </w:rPr>
            </w:pPr>
            <w:r>
              <w:rPr>
                <w:b/>
                <w:bCs/>
                <w:color w:val="212529"/>
                <w:sz w:val="24"/>
                <w:szCs w:val="24"/>
              </w:rPr>
              <w:t>Reference: </w:t>
            </w:r>
            <w:r>
              <w:rPr>
                <w:color w:val="212529"/>
                <w:sz w:val="24"/>
                <w:szCs w:val="24"/>
              </w:rPr>
              <w:t>005000115</w:t>
            </w:r>
          </w:p>
        </w:tc>
      </w:tr>
      <w:tr w:rsidR="003E03E8" w14:paraId="4B1CB130" w14:textId="77777777" w:rsidTr="003E03E8">
        <w:tc>
          <w:tcPr>
            <w:tcW w:w="0" w:type="auto"/>
            <w:tcMar>
              <w:top w:w="30" w:type="dxa"/>
              <w:left w:w="150" w:type="dxa"/>
              <w:bottom w:w="30" w:type="dxa"/>
              <w:right w:w="75" w:type="dxa"/>
            </w:tcMar>
            <w:vAlign w:val="center"/>
            <w:hideMark/>
          </w:tcPr>
          <w:p w14:paraId="2D48561F" w14:textId="77777777" w:rsidR="003E03E8" w:rsidRDefault="003E03E8">
            <w:pPr>
              <w:rPr>
                <w:color w:val="212529"/>
                <w:sz w:val="24"/>
                <w:szCs w:val="24"/>
              </w:rPr>
            </w:pPr>
            <w:r>
              <w:rPr>
                <w:b/>
                <w:bCs/>
                <w:color w:val="212529"/>
                <w:sz w:val="24"/>
                <w:szCs w:val="24"/>
              </w:rPr>
              <w:t>Job Type:</w:t>
            </w:r>
            <w:r>
              <w:rPr>
                <w:color w:val="212529"/>
                <w:sz w:val="24"/>
                <w:szCs w:val="24"/>
              </w:rPr>
              <w:t> Permanent Full Time</w:t>
            </w:r>
          </w:p>
        </w:tc>
      </w:tr>
      <w:tr w:rsidR="003E03E8" w14:paraId="251DEBF9" w14:textId="77777777" w:rsidTr="003E03E8">
        <w:tc>
          <w:tcPr>
            <w:tcW w:w="0" w:type="auto"/>
            <w:tcMar>
              <w:top w:w="30" w:type="dxa"/>
              <w:left w:w="150" w:type="dxa"/>
              <w:bottom w:w="30" w:type="dxa"/>
              <w:right w:w="75" w:type="dxa"/>
            </w:tcMar>
            <w:vAlign w:val="center"/>
            <w:hideMark/>
          </w:tcPr>
          <w:p w14:paraId="26C66BAF" w14:textId="77777777" w:rsidR="003E03E8" w:rsidRDefault="003E03E8">
            <w:pPr>
              <w:rPr>
                <w:color w:val="212529"/>
                <w:sz w:val="24"/>
                <w:szCs w:val="24"/>
              </w:rPr>
            </w:pPr>
          </w:p>
        </w:tc>
      </w:tr>
      <w:tr w:rsidR="003E03E8" w14:paraId="79BE9180" w14:textId="77777777" w:rsidTr="003E03E8">
        <w:tc>
          <w:tcPr>
            <w:tcW w:w="0" w:type="auto"/>
            <w:tcMar>
              <w:top w:w="30" w:type="dxa"/>
              <w:left w:w="150" w:type="dxa"/>
              <w:bottom w:w="30" w:type="dxa"/>
              <w:right w:w="75" w:type="dxa"/>
            </w:tcMar>
            <w:vAlign w:val="center"/>
            <w:hideMark/>
          </w:tcPr>
          <w:p w14:paraId="07F2694E" w14:textId="77777777" w:rsidR="003E03E8" w:rsidRDefault="003E03E8">
            <w:pPr>
              <w:rPr>
                <w:color w:val="212529"/>
                <w:sz w:val="24"/>
                <w:szCs w:val="24"/>
              </w:rPr>
            </w:pPr>
            <w:r>
              <w:rPr>
                <w:b/>
                <w:bCs/>
                <w:color w:val="212529"/>
                <w:sz w:val="24"/>
                <w:szCs w:val="24"/>
              </w:rPr>
              <w:t>Location: </w:t>
            </w:r>
            <w:r>
              <w:rPr>
                <w:color w:val="212529"/>
                <w:sz w:val="24"/>
                <w:szCs w:val="24"/>
              </w:rPr>
              <w:t>Tauranga, New Zealand</w:t>
            </w:r>
          </w:p>
        </w:tc>
      </w:tr>
      <w:tr w:rsidR="003E03E8" w14:paraId="328783A7" w14:textId="77777777" w:rsidTr="003E03E8">
        <w:trPr>
          <w:trHeight w:val="50"/>
        </w:trPr>
        <w:tc>
          <w:tcPr>
            <w:tcW w:w="0" w:type="auto"/>
            <w:tcMar>
              <w:top w:w="30" w:type="dxa"/>
              <w:left w:w="150" w:type="dxa"/>
              <w:bottom w:w="30" w:type="dxa"/>
              <w:right w:w="75" w:type="dxa"/>
            </w:tcMar>
            <w:vAlign w:val="center"/>
            <w:hideMark/>
          </w:tcPr>
          <w:p w14:paraId="1EE0D63C" w14:textId="77777777" w:rsidR="003E03E8" w:rsidRDefault="003E03E8">
            <w:pPr>
              <w:rPr>
                <w:color w:val="212529"/>
                <w:sz w:val="24"/>
                <w:szCs w:val="24"/>
              </w:rPr>
            </w:pPr>
            <w:r>
              <w:rPr>
                <w:b/>
                <w:bCs/>
                <w:color w:val="212529"/>
                <w:sz w:val="24"/>
                <w:szCs w:val="24"/>
              </w:rPr>
              <w:t>Closing Date: </w:t>
            </w:r>
            <w:r>
              <w:rPr>
                <w:color w:val="212529"/>
                <w:sz w:val="24"/>
                <w:szCs w:val="24"/>
              </w:rPr>
              <w:t>18/04/2021</w:t>
            </w:r>
          </w:p>
        </w:tc>
      </w:tr>
    </w:tbl>
    <w:p w14:paraId="3EA673B5" w14:textId="77777777" w:rsidR="00791792" w:rsidRDefault="00791792"/>
    <w:sectPr w:rsidR="00791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E8"/>
    <w:rsid w:val="003E03E8"/>
    <w:rsid w:val="00791792"/>
    <w:rsid w:val="009758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D42E"/>
  <w15:chartTrackingRefBased/>
  <w15:docId w15:val="{17EFC714-CB33-4911-B2FB-C6674672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3E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3E8"/>
    <w:rPr>
      <w:color w:val="0000FF"/>
      <w:u w:val="single"/>
    </w:rPr>
  </w:style>
  <w:style w:type="paragraph" w:customStyle="1" w:styleId="BasicParagraph">
    <w:name w:val="[Basic Paragraph]"/>
    <w:basedOn w:val="Normal"/>
    <w:uiPriority w:val="99"/>
    <w:rsid w:val="003E03E8"/>
    <w:pPr>
      <w:autoSpaceDE w:val="0"/>
      <w:autoSpaceDN w:val="0"/>
      <w:spacing w:line="288" w:lineRule="auto"/>
    </w:pPr>
    <w:rPr>
      <w:rFonts w:ascii="MinionPro-Regular" w:hAnsi="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bopdhb.govt.nz" TargetMode="External"/><Relationship Id="rId4" Type="http://schemas.openxmlformats.org/officeDocument/2006/relationships/hyperlink" Target="https://linkprotect.cudasvc.com/url?a=https%3a%2f%2fwww.bopdhb.health.nz%2f&amp;c=E,1,M63VuF1Q6eylcOq1WaU6S8FkRgOt_MvdmzyimcItCVStGgcE_ucZPsxtskKgYE7J2PU-3wv8tGI4_dcfJNK9UcyAcz8H-rAOYI2MnfmJ2m3i4LPJ2SuW5wQ85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HealthMan Office 2</dc:creator>
  <cp:keywords/>
  <dc:description/>
  <cp:lastModifiedBy>HealthMan Office 2</cp:lastModifiedBy>
  <cp:revision>2</cp:revision>
  <dcterms:created xsi:type="dcterms:W3CDTF">2021-03-15T07:32:00Z</dcterms:created>
  <dcterms:modified xsi:type="dcterms:W3CDTF">2021-03-15T07:34:00Z</dcterms:modified>
</cp:coreProperties>
</file>