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EDEA" w14:textId="77777777" w:rsidR="006A2907" w:rsidRPr="00636DEB" w:rsidRDefault="006A2907">
      <w:pPr>
        <w:rPr>
          <w:rFonts w:cstheme="minorHAnsi"/>
          <w:b/>
          <w:sz w:val="28"/>
          <w:szCs w:val="28"/>
        </w:rPr>
      </w:pPr>
      <w:r w:rsidRPr="00636DEB">
        <w:rPr>
          <w:rFonts w:cstheme="minorHAnsi"/>
          <w:b/>
          <w:sz w:val="28"/>
          <w:szCs w:val="28"/>
        </w:rPr>
        <w:t xml:space="preserve">GLOBAL COATINGS AUTHORITIES TO SPEAK AT </w:t>
      </w:r>
      <w:r w:rsidR="00636DEB" w:rsidRPr="00636DEB">
        <w:rPr>
          <w:rFonts w:cstheme="minorHAnsi"/>
          <w:b/>
          <w:sz w:val="28"/>
          <w:szCs w:val="28"/>
        </w:rPr>
        <w:t>‘</w:t>
      </w:r>
      <w:r w:rsidRPr="00636DEB">
        <w:rPr>
          <w:rFonts w:cstheme="minorHAnsi"/>
          <w:b/>
          <w:sz w:val="28"/>
          <w:szCs w:val="28"/>
        </w:rPr>
        <w:t xml:space="preserve">COATINGS FOR AFRICA </w:t>
      </w:r>
      <w:r w:rsidR="00636DEB" w:rsidRPr="00636DEB">
        <w:rPr>
          <w:rFonts w:cstheme="minorHAnsi"/>
          <w:b/>
          <w:sz w:val="28"/>
          <w:szCs w:val="28"/>
        </w:rPr>
        <w:t xml:space="preserve">2022’ </w:t>
      </w:r>
      <w:r w:rsidRPr="00636DEB">
        <w:rPr>
          <w:rFonts w:cstheme="minorHAnsi"/>
          <w:b/>
          <w:sz w:val="28"/>
          <w:szCs w:val="28"/>
        </w:rPr>
        <w:t xml:space="preserve">EXHIBITION </w:t>
      </w:r>
    </w:p>
    <w:p w14:paraId="683CCCB3" w14:textId="77777777" w:rsidR="004F7DC8" w:rsidRPr="006A2907" w:rsidRDefault="00B3508B">
      <w:pPr>
        <w:rPr>
          <w:rFonts w:cstheme="minorHAnsi"/>
        </w:rPr>
      </w:pPr>
      <w:r w:rsidRPr="006A2907">
        <w:rPr>
          <w:rFonts w:cstheme="minorHAnsi"/>
        </w:rPr>
        <w:t xml:space="preserve">Some of the world’s top authorities on coatings and ancillary products will be presenting papers at the Coatings for Africa 2022 exhibition and conference at the Sandton Conference Centre from May 4 to 6. </w:t>
      </w:r>
    </w:p>
    <w:p w14:paraId="7F85CCAF" w14:textId="77777777" w:rsidR="00B3508B" w:rsidRPr="006A2907" w:rsidRDefault="00B3508B">
      <w:pPr>
        <w:rPr>
          <w:rFonts w:cstheme="minorHAnsi"/>
        </w:rPr>
      </w:pPr>
      <w:r w:rsidRPr="006A2907">
        <w:rPr>
          <w:rFonts w:cstheme="minorHAnsi"/>
        </w:rPr>
        <w:t xml:space="preserve">Coatings for Africa - </w:t>
      </w:r>
      <w:r w:rsidRPr="006A2907">
        <w:rPr>
          <w:rFonts w:cstheme="minorHAnsi"/>
          <w:color w:val="000000"/>
        </w:rPr>
        <w:t xml:space="preserve">the largest dedicated coatings event in Africa for raw material and service suppliers, equipment and paint manufacturers - </w:t>
      </w:r>
      <w:r w:rsidRPr="006A2907">
        <w:rPr>
          <w:rFonts w:cstheme="minorHAnsi"/>
        </w:rPr>
        <w:t xml:space="preserve">is presented by the SA Paint Manufacturing Association (SAPMA) and the Oil and Colour Chemists’ Association (OCCA). Over 18 countries and more than 100 brands will be represented at the </w:t>
      </w:r>
      <w:r w:rsidR="006A2907">
        <w:rPr>
          <w:rFonts w:cstheme="minorHAnsi"/>
        </w:rPr>
        <w:t xml:space="preserve">long-awaited </w:t>
      </w:r>
      <w:r w:rsidRPr="006A2907">
        <w:rPr>
          <w:rFonts w:cstheme="minorHAnsi"/>
        </w:rPr>
        <w:t xml:space="preserve">show which has been delayed for two years owing to the Covid-19 pandemic. </w:t>
      </w:r>
    </w:p>
    <w:p w14:paraId="4B0A57B9" w14:textId="6105DDE5" w:rsidR="00B3508B" w:rsidRDefault="00B3508B">
      <w:r>
        <w:t xml:space="preserve">Among the topics and speakers to be featured at </w:t>
      </w:r>
      <w:r w:rsidR="0018387A">
        <w:t xml:space="preserve">the dmg events-organised </w:t>
      </w:r>
      <w:r>
        <w:t xml:space="preserve">Coatings for Africa 2022 are: </w:t>
      </w:r>
    </w:p>
    <w:p w14:paraId="66D441AD" w14:textId="77777777" w:rsidR="00B3508B" w:rsidRPr="006A2907" w:rsidRDefault="001E2069" w:rsidP="00B3508B">
      <w:pPr>
        <w:pStyle w:val="ListParagraph"/>
        <w:numPr>
          <w:ilvl w:val="0"/>
          <w:numId w:val="1"/>
        </w:numPr>
        <w:rPr>
          <w:rFonts w:cstheme="minorHAnsi"/>
        </w:rPr>
      </w:pPr>
      <w:r>
        <w:t>“</w:t>
      </w:r>
      <w:r w:rsidR="00B3508B" w:rsidRPr="006A2907">
        <w:rPr>
          <w:rFonts w:cstheme="minorHAnsi"/>
        </w:rPr>
        <w:t>Lead-free alternatives for the coatings industry</w:t>
      </w:r>
      <w:r w:rsidRPr="006A2907">
        <w:rPr>
          <w:rFonts w:cstheme="minorHAnsi"/>
        </w:rPr>
        <w:t>”</w:t>
      </w:r>
      <w:r w:rsidR="00B3508B" w:rsidRPr="006A2907">
        <w:rPr>
          <w:rFonts w:cstheme="minorHAnsi"/>
        </w:rPr>
        <w:t xml:space="preserve"> </w:t>
      </w:r>
      <w:r w:rsidRPr="006A2907">
        <w:rPr>
          <w:rFonts w:cstheme="minorHAnsi"/>
        </w:rPr>
        <w:t xml:space="preserve">- </w:t>
      </w:r>
      <w:r w:rsidR="00B3508B" w:rsidRPr="006A2907">
        <w:rPr>
          <w:rFonts w:cstheme="minorHAnsi"/>
        </w:rPr>
        <w:t xml:space="preserve"> </w:t>
      </w:r>
      <w:r w:rsidR="00B3508B" w:rsidRPr="006A2907">
        <w:rPr>
          <w:rStyle w:val="Emphasis"/>
          <w:rFonts w:cstheme="minorHAnsi"/>
          <w:bCs/>
          <w:i w:val="0"/>
          <w:iCs w:val="0"/>
          <w:color w:val="5F6368"/>
          <w:sz w:val="21"/>
          <w:szCs w:val="21"/>
          <w:shd w:val="clear" w:color="auto" w:fill="FFFFFF"/>
        </w:rPr>
        <w:t>Georg Doering</w:t>
      </w:r>
      <w:r w:rsidR="00B3508B" w:rsidRPr="006A2907">
        <w:rPr>
          <w:rFonts w:cstheme="minorHAnsi"/>
          <w:color w:val="4D5156"/>
          <w:sz w:val="21"/>
          <w:szCs w:val="21"/>
          <w:shd w:val="clear" w:color="auto" w:fill="FFFFFF"/>
        </w:rPr>
        <w:t>, Technical Industry Manager, </w:t>
      </w:r>
      <w:r w:rsidR="00B3508B" w:rsidRPr="006A2907">
        <w:rPr>
          <w:rStyle w:val="Emphasis"/>
          <w:rFonts w:cstheme="minorHAnsi"/>
          <w:bCs/>
          <w:i w:val="0"/>
          <w:iCs w:val="0"/>
          <w:color w:val="5F6368"/>
          <w:sz w:val="21"/>
          <w:szCs w:val="21"/>
          <w:shd w:val="clear" w:color="auto" w:fill="FFFFFF"/>
        </w:rPr>
        <w:t>Pigments</w:t>
      </w:r>
      <w:r w:rsidR="00B3508B" w:rsidRPr="006A2907">
        <w:rPr>
          <w:rFonts w:cstheme="minorHAnsi"/>
          <w:color w:val="4D5156"/>
          <w:sz w:val="21"/>
          <w:szCs w:val="21"/>
          <w:shd w:val="clear" w:color="auto" w:fill="FFFFFF"/>
        </w:rPr>
        <w:t> for Architectural &amp; Industrial Coatings</w:t>
      </w:r>
      <w:r w:rsidR="006A2907" w:rsidRPr="006A2907">
        <w:rPr>
          <w:rFonts w:cstheme="minorHAnsi"/>
          <w:color w:val="4D5156"/>
          <w:sz w:val="21"/>
          <w:szCs w:val="21"/>
          <w:shd w:val="clear" w:color="auto" w:fill="FFFFFF"/>
        </w:rPr>
        <w:t xml:space="preserve"> at</w:t>
      </w:r>
      <w:r w:rsidR="00B3508B" w:rsidRPr="006A2907">
        <w:rPr>
          <w:rFonts w:cstheme="minorHAnsi"/>
          <w:color w:val="4D5156"/>
          <w:sz w:val="21"/>
          <w:szCs w:val="21"/>
          <w:shd w:val="clear" w:color="auto" w:fill="FFFFFF"/>
        </w:rPr>
        <w:t xml:space="preserve"> BASF </w:t>
      </w:r>
      <w:proofErr w:type="spellStart"/>
      <w:r w:rsidR="00B3508B" w:rsidRPr="006A2907">
        <w:rPr>
          <w:rFonts w:cstheme="minorHAnsi"/>
          <w:color w:val="4D5156"/>
          <w:sz w:val="21"/>
          <w:szCs w:val="21"/>
          <w:shd w:val="clear" w:color="auto" w:fill="FFFFFF"/>
        </w:rPr>
        <w:t>Colors</w:t>
      </w:r>
      <w:proofErr w:type="spellEnd"/>
      <w:r w:rsidR="00B3508B" w:rsidRPr="006A2907">
        <w:rPr>
          <w:rFonts w:cstheme="minorHAnsi"/>
          <w:color w:val="4D5156"/>
          <w:sz w:val="21"/>
          <w:szCs w:val="21"/>
          <w:shd w:val="clear" w:color="auto" w:fill="FFFFFF"/>
        </w:rPr>
        <w:t xml:space="preserve"> &amp; Effects</w:t>
      </w:r>
      <w:r w:rsidRPr="006A2907">
        <w:rPr>
          <w:rFonts w:cstheme="minorHAnsi"/>
          <w:color w:val="4D5156"/>
          <w:sz w:val="21"/>
          <w:szCs w:val="21"/>
          <w:shd w:val="clear" w:color="auto" w:fill="FFFFFF"/>
        </w:rPr>
        <w:t xml:space="preserve"> in Germany;</w:t>
      </w:r>
    </w:p>
    <w:p w14:paraId="77E87225" w14:textId="77777777" w:rsidR="001E2069" w:rsidRPr="006A2907" w:rsidRDefault="001E2069" w:rsidP="00B3508B">
      <w:pPr>
        <w:pStyle w:val="ListParagraph"/>
        <w:numPr>
          <w:ilvl w:val="0"/>
          <w:numId w:val="1"/>
        </w:numPr>
        <w:rPr>
          <w:rFonts w:cstheme="minorHAnsi"/>
        </w:rPr>
      </w:pPr>
      <w:r w:rsidRPr="006A2907">
        <w:rPr>
          <w:rFonts w:cstheme="minorHAnsi"/>
          <w:color w:val="4D5156"/>
          <w:sz w:val="21"/>
          <w:szCs w:val="21"/>
          <w:shd w:val="clear" w:color="auto" w:fill="FFFFFF"/>
        </w:rPr>
        <w:t xml:space="preserve">“Coatings degradation – a practical approach to accelerated testing” – Richard Kish, </w:t>
      </w:r>
      <w:r w:rsidRPr="006A2907">
        <w:rPr>
          <w:rFonts w:cstheme="minorHAnsi"/>
          <w:color w:val="70757A"/>
          <w:sz w:val="21"/>
          <w:szCs w:val="21"/>
          <w:shd w:val="clear" w:color="auto" w:fill="FFFFFF"/>
        </w:rPr>
        <w:t>International Sales Manager </w:t>
      </w:r>
      <w:r w:rsidR="006A2907" w:rsidRPr="006A2907">
        <w:rPr>
          <w:rFonts w:cstheme="minorHAnsi"/>
          <w:color w:val="70757A"/>
          <w:sz w:val="21"/>
          <w:szCs w:val="21"/>
          <w:shd w:val="clear" w:color="auto" w:fill="FFFFFF"/>
        </w:rPr>
        <w:t xml:space="preserve">of </w:t>
      </w:r>
      <w:r w:rsidRPr="006A2907">
        <w:rPr>
          <w:rFonts w:cstheme="minorHAnsi"/>
          <w:color w:val="70757A"/>
          <w:sz w:val="21"/>
          <w:szCs w:val="21"/>
          <w:shd w:val="clear" w:color="auto" w:fill="FFFFFF"/>
        </w:rPr>
        <w:t>Q-Lab Corporation in the USA;</w:t>
      </w:r>
    </w:p>
    <w:p w14:paraId="2B6FEFA7" w14:textId="77777777" w:rsidR="00496D36" w:rsidRPr="00496D36" w:rsidRDefault="00496D36" w:rsidP="00B3508B">
      <w:pPr>
        <w:pStyle w:val="ListParagraph"/>
        <w:numPr>
          <w:ilvl w:val="0"/>
          <w:numId w:val="1"/>
        </w:numPr>
      </w:pPr>
      <w:r>
        <w:rPr>
          <w:rFonts w:ascii="Arial" w:hAnsi="Arial" w:cs="Arial"/>
          <w:color w:val="4D5156"/>
          <w:sz w:val="21"/>
          <w:szCs w:val="21"/>
          <w:shd w:val="clear" w:color="auto" w:fill="FFFFFF"/>
        </w:rPr>
        <w:t>“Optimising titanium dioxide in coatings systems” – Andy White</w:t>
      </w:r>
      <w:r w:rsidR="006A2907">
        <w:rPr>
          <w:rFonts w:ascii="Arial" w:hAnsi="Arial" w:cs="Arial"/>
          <w:color w:val="4D5156"/>
          <w:sz w:val="21"/>
          <w:szCs w:val="21"/>
          <w:shd w:val="clear" w:color="auto" w:fill="FFFFFF"/>
        </w:rPr>
        <w:t>,</w:t>
      </w:r>
      <w:r>
        <w:rPr>
          <w:rFonts w:ascii="Arial" w:hAnsi="Arial" w:cs="Arial"/>
          <w:color w:val="4D5156"/>
          <w:sz w:val="21"/>
          <w:szCs w:val="21"/>
          <w:shd w:val="clear" w:color="auto" w:fill="FFFFFF"/>
        </w:rPr>
        <w:t xml:space="preserve"> Paints and Plastics Business Unit director for FP Pigments in the UK; </w:t>
      </w:r>
    </w:p>
    <w:p w14:paraId="0049970A" w14:textId="77777777" w:rsidR="00496D36" w:rsidRPr="001E2069" w:rsidRDefault="00496D36" w:rsidP="00B3508B">
      <w:pPr>
        <w:pStyle w:val="ListParagraph"/>
        <w:numPr>
          <w:ilvl w:val="0"/>
          <w:numId w:val="1"/>
        </w:numPr>
      </w:pPr>
      <w:r>
        <w:rPr>
          <w:rFonts w:ascii="Arial" w:hAnsi="Arial" w:cs="Arial"/>
          <w:color w:val="4D5156"/>
          <w:sz w:val="21"/>
          <w:szCs w:val="21"/>
          <w:shd w:val="clear" w:color="auto" w:fill="FFFFFF"/>
        </w:rPr>
        <w:t xml:space="preserve">“Improving fire prevention, safety and environment with forklifts and material handling equipment’ – Oliver Scholz, GM of MIAG </w:t>
      </w:r>
      <w:proofErr w:type="spellStart"/>
      <w:r>
        <w:rPr>
          <w:rFonts w:ascii="Arial" w:hAnsi="Arial" w:cs="Arial"/>
          <w:color w:val="4D5156"/>
          <w:sz w:val="21"/>
          <w:szCs w:val="21"/>
          <w:shd w:val="clear" w:color="auto" w:fill="FFFFFF"/>
        </w:rPr>
        <w:t>Fahrzeugbau</w:t>
      </w:r>
      <w:proofErr w:type="spellEnd"/>
      <w:r>
        <w:rPr>
          <w:rFonts w:ascii="Arial" w:hAnsi="Arial" w:cs="Arial"/>
          <w:color w:val="4D5156"/>
          <w:sz w:val="21"/>
          <w:szCs w:val="21"/>
          <w:shd w:val="clear" w:color="auto" w:fill="FFFFFF"/>
        </w:rPr>
        <w:t xml:space="preserve"> in Germany, and Rajeev Raina, director of </w:t>
      </w:r>
      <w:proofErr w:type="spellStart"/>
      <w:r>
        <w:rPr>
          <w:rFonts w:ascii="Arial" w:hAnsi="Arial" w:cs="Arial"/>
          <w:color w:val="4D5156"/>
          <w:sz w:val="21"/>
          <w:szCs w:val="21"/>
          <w:shd w:val="clear" w:color="auto" w:fill="FFFFFF"/>
        </w:rPr>
        <w:t>Liftforce</w:t>
      </w:r>
      <w:proofErr w:type="spellEnd"/>
      <w:r>
        <w:rPr>
          <w:rFonts w:ascii="Arial" w:hAnsi="Arial" w:cs="Arial"/>
          <w:color w:val="4D5156"/>
          <w:sz w:val="21"/>
          <w:szCs w:val="21"/>
          <w:shd w:val="clear" w:color="auto" w:fill="FFFFFF"/>
        </w:rPr>
        <w:t xml:space="preserve"> in SA;  </w:t>
      </w:r>
    </w:p>
    <w:p w14:paraId="2234050B" w14:textId="64E8C948" w:rsidR="001E2069" w:rsidRPr="0018387A" w:rsidRDefault="001E2069" w:rsidP="00B3508B">
      <w:pPr>
        <w:pStyle w:val="ListParagraph"/>
        <w:numPr>
          <w:ilvl w:val="0"/>
          <w:numId w:val="1"/>
        </w:numPr>
      </w:pPr>
      <w:r w:rsidRPr="0018387A">
        <w:t>“VOC standards for the future” –</w:t>
      </w:r>
      <w:r w:rsidR="004E1882" w:rsidRPr="0018387A">
        <w:t xml:space="preserve"> Dennis Vusi</w:t>
      </w:r>
      <w:r w:rsidR="0018387A">
        <w:t xml:space="preserve">, </w:t>
      </w:r>
      <w:r w:rsidR="00802D7B">
        <w:t xml:space="preserve">of the </w:t>
      </w:r>
      <w:r w:rsidR="004E1882" w:rsidRPr="0018387A">
        <w:t>SA</w:t>
      </w:r>
      <w:r w:rsidR="0018387A">
        <w:t xml:space="preserve">BS Standards Development department; </w:t>
      </w:r>
    </w:p>
    <w:p w14:paraId="40B2497E" w14:textId="77777777" w:rsidR="001E2069" w:rsidRDefault="001E2069" w:rsidP="00B3508B">
      <w:pPr>
        <w:pStyle w:val="ListParagraph"/>
        <w:numPr>
          <w:ilvl w:val="0"/>
          <w:numId w:val="1"/>
        </w:numPr>
      </w:pPr>
      <w:r>
        <w:t>“Latest advances in dry film thickness measurement techniques” – Graham Duk, director of the SA company, BAMR;</w:t>
      </w:r>
    </w:p>
    <w:p w14:paraId="12BA4E7A" w14:textId="77777777" w:rsidR="001E2069" w:rsidRDefault="001E2069" w:rsidP="00B3508B">
      <w:pPr>
        <w:pStyle w:val="ListParagraph"/>
        <w:numPr>
          <w:ilvl w:val="0"/>
          <w:numId w:val="1"/>
        </w:numPr>
      </w:pPr>
      <w:r>
        <w:t xml:space="preserve">“Digitalisation and innovation of skills development” – </w:t>
      </w:r>
      <w:proofErr w:type="spellStart"/>
      <w:r>
        <w:t>Yershen</w:t>
      </w:r>
      <w:proofErr w:type="spellEnd"/>
      <w:r>
        <w:t xml:space="preserve"> Pillay, CEO of the </w:t>
      </w:r>
      <w:r w:rsidR="00496D36">
        <w:t xml:space="preserve">SA </w:t>
      </w:r>
      <w:r>
        <w:t>Chemical Industries Education &amp; Training Authority (CHIETA)</w:t>
      </w:r>
      <w:r w:rsidR="00496D36">
        <w:t>; and</w:t>
      </w:r>
    </w:p>
    <w:p w14:paraId="106160C9" w14:textId="77777777" w:rsidR="00496D36" w:rsidRDefault="00496D36" w:rsidP="00B3508B">
      <w:pPr>
        <w:pStyle w:val="ListParagraph"/>
        <w:numPr>
          <w:ilvl w:val="0"/>
          <w:numId w:val="1"/>
        </w:numPr>
      </w:pPr>
      <w:r>
        <w:t xml:space="preserve">“The digital disruption of instant decorative colour from Cloud to customer” – Richard Majewski, MD of the Cape Town company, </w:t>
      </w:r>
      <w:proofErr w:type="spellStart"/>
      <w:r>
        <w:t>Narich</w:t>
      </w:r>
      <w:proofErr w:type="spellEnd"/>
      <w:r>
        <w:t xml:space="preserve">. </w:t>
      </w:r>
    </w:p>
    <w:p w14:paraId="02CAB6EC" w14:textId="77777777" w:rsidR="00496D36" w:rsidRDefault="00496D36" w:rsidP="00496D36">
      <w:r>
        <w:t xml:space="preserve">Coatings for Africa 2022 will also provide delegates with </w:t>
      </w:r>
      <w:r w:rsidR="006A2907">
        <w:t xml:space="preserve">updated </w:t>
      </w:r>
      <w:r>
        <w:t>information on “Doing Business with Africa” (the theme for Business Day on May 5)</w:t>
      </w:r>
      <w:r w:rsidR="006A2907">
        <w:t>, the African Continental Free Trade Agreement’s impact on business, the latest global regulations including those in the European Union, rheological modifiers, sustainable construction, the BBBEE Charter in SA, and the effects of the so-called Fourth Industrial Revolution on SA.</w:t>
      </w:r>
    </w:p>
    <w:p w14:paraId="3EBDDD24" w14:textId="77777777" w:rsidR="006A2907" w:rsidRPr="006A2907" w:rsidRDefault="00924406" w:rsidP="00496D36">
      <w:pPr>
        <w:rPr>
          <w:b/>
          <w:sz w:val="28"/>
          <w:szCs w:val="28"/>
        </w:rPr>
      </w:pPr>
      <w:hyperlink r:id="rId5" w:history="1">
        <w:r w:rsidR="006A2907" w:rsidRPr="006A2907">
          <w:rPr>
            <w:rStyle w:val="Hyperlink"/>
            <w:b/>
            <w:sz w:val="28"/>
            <w:szCs w:val="28"/>
            <w:u w:val="none"/>
          </w:rPr>
          <w:t>www.coatingsforafrica.com</w:t>
        </w:r>
      </w:hyperlink>
    </w:p>
    <w:p w14:paraId="14D9830D" w14:textId="77777777" w:rsidR="006A2907" w:rsidRDefault="006A2907" w:rsidP="00496D36"/>
    <w:p w14:paraId="532ED05F" w14:textId="44B8E6CD" w:rsidR="00802D7B" w:rsidRDefault="006A2907" w:rsidP="00496D36">
      <w:r>
        <w:t>ends</w:t>
      </w:r>
    </w:p>
    <w:p w14:paraId="03205092" w14:textId="6333BEE2" w:rsidR="00802D7B" w:rsidRPr="00802D7B" w:rsidRDefault="00802D7B" w:rsidP="00496D36">
      <w:pPr>
        <w:rPr>
          <w:b/>
        </w:rPr>
      </w:pPr>
      <w:r w:rsidRPr="00802D7B">
        <w:rPr>
          <w:b/>
        </w:rPr>
        <w:t xml:space="preserve">Caption: </w:t>
      </w:r>
    </w:p>
    <w:p w14:paraId="6E9727C3" w14:textId="6548AFC3" w:rsidR="00802D7B" w:rsidRPr="00802D7B" w:rsidRDefault="00802D7B" w:rsidP="00496D36">
      <w:pPr>
        <w:rPr>
          <w:b/>
        </w:rPr>
      </w:pPr>
      <w:r w:rsidRPr="00802D7B">
        <w:rPr>
          <w:b/>
        </w:rPr>
        <w:t xml:space="preserve">Sustainability is one of the key topics to be discussed by speakers at the Coatings for Africa 2022 exhibition and conference in Sandton on May 4 to 6. </w:t>
      </w:r>
    </w:p>
    <w:p w14:paraId="308BC17B" w14:textId="7C8A45E6" w:rsidR="00802D7B" w:rsidRPr="00802D7B" w:rsidRDefault="00802D7B" w:rsidP="00496D36">
      <w:pPr>
        <w:rPr>
          <w:b/>
        </w:rPr>
      </w:pPr>
    </w:p>
    <w:p w14:paraId="4D6CE07E" w14:textId="047B1B38" w:rsidR="00496D36" w:rsidRPr="00924406" w:rsidRDefault="00802D7B" w:rsidP="00496D36">
      <w:pPr>
        <w:rPr>
          <w:b/>
        </w:rPr>
      </w:pPr>
      <w:r w:rsidRPr="00802D7B">
        <w:rPr>
          <w:b/>
        </w:rPr>
        <w:t>ends</w:t>
      </w:r>
    </w:p>
    <w:sectPr w:rsidR="00496D36" w:rsidRPr="00924406" w:rsidSect="00924406">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96C0D"/>
    <w:multiLevelType w:val="hybridMultilevel"/>
    <w:tmpl w:val="45F89E70"/>
    <w:lvl w:ilvl="0" w:tplc="99A4BAD6">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174032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8B"/>
    <w:rsid w:val="000415F8"/>
    <w:rsid w:val="0018387A"/>
    <w:rsid w:val="001E2069"/>
    <w:rsid w:val="00496D36"/>
    <w:rsid w:val="004E1882"/>
    <w:rsid w:val="005122D3"/>
    <w:rsid w:val="00621BF1"/>
    <w:rsid w:val="00636DEB"/>
    <w:rsid w:val="006A2907"/>
    <w:rsid w:val="00802D7B"/>
    <w:rsid w:val="00924406"/>
    <w:rsid w:val="00B3508B"/>
    <w:rsid w:val="00E51174"/>
    <w:rsid w:val="00ED4A8C"/>
    <w:rsid w:val="00F546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2391"/>
  <w15:chartTrackingRefBased/>
  <w15:docId w15:val="{CC1A7DC4-A42D-4D79-9806-59618034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8B"/>
    <w:pPr>
      <w:ind w:left="720"/>
      <w:contextualSpacing/>
    </w:pPr>
  </w:style>
  <w:style w:type="character" w:styleId="Emphasis">
    <w:name w:val="Emphasis"/>
    <w:basedOn w:val="DefaultParagraphFont"/>
    <w:uiPriority w:val="20"/>
    <w:qFormat/>
    <w:rsid w:val="00B3508B"/>
    <w:rPr>
      <w:i/>
      <w:iCs/>
    </w:rPr>
  </w:style>
  <w:style w:type="character" w:styleId="Hyperlink">
    <w:name w:val="Hyperlink"/>
    <w:basedOn w:val="DefaultParagraphFont"/>
    <w:uiPriority w:val="99"/>
    <w:unhideWhenUsed/>
    <w:rsid w:val="006A2907"/>
    <w:rPr>
      <w:color w:val="0563C1" w:themeColor="hyperlink"/>
      <w:u w:val="single"/>
    </w:rPr>
  </w:style>
  <w:style w:type="character" w:styleId="UnresolvedMention">
    <w:name w:val="Unresolved Mention"/>
    <w:basedOn w:val="DefaultParagraphFont"/>
    <w:uiPriority w:val="99"/>
    <w:semiHidden/>
    <w:unhideWhenUsed/>
    <w:rsid w:val="006A29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atingsforafri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Beer</dc:creator>
  <cp:keywords/>
  <dc:description/>
  <cp:lastModifiedBy>training</cp:lastModifiedBy>
  <cp:revision>2</cp:revision>
  <dcterms:created xsi:type="dcterms:W3CDTF">2022-04-08T06:20:00Z</dcterms:created>
  <dcterms:modified xsi:type="dcterms:W3CDTF">2022-04-08T06:20:00Z</dcterms:modified>
</cp:coreProperties>
</file>